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A7AA3" w14:textId="77777777" w:rsidR="004D3B66" w:rsidRPr="00B8401D" w:rsidRDefault="004D3B66" w:rsidP="004D3B66">
      <w:pPr>
        <w:pStyle w:val="NormalnyWeb"/>
        <w:rPr>
          <w:b/>
          <w:bCs/>
          <w:sz w:val="28"/>
          <w:szCs w:val="28"/>
        </w:rPr>
      </w:pPr>
      <w:r w:rsidRPr="00B8401D">
        <w:rPr>
          <w:b/>
          <w:bCs/>
          <w:sz w:val="28"/>
          <w:szCs w:val="28"/>
        </w:rPr>
        <w:t>Gmina Bochnia przystępuje do przygotowania strategii na lata 2026-2030</w:t>
      </w:r>
    </w:p>
    <w:p w14:paraId="0CC4B3D6" w14:textId="682BEA30" w:rsidR="004D3B66" w:rsidRDefault="004D3B66" w:rsidP="00B8401D">
      <w:pPr>
        <w:pStyle w:val="NormalnyWeb"/>
      </w:pPr>
      <w:r>
        <w:t>W dniu 14 lutego 2025 r. Rada Gminy Bochnia przyjęła uchwałę w sprawie przystąpienia do sporządzenia Strategii Rozwoju Gminy Bochnia na lata 2026 - 2030 oraz określenia szczegółowego trybu i harmonogramu opracowania projektu strategii, w tym trybu konsult</w:t>
      </w:r>
      <w:r w:rsidR="00B8401D">
        <w:t>acji</w:t>
      </w:r>
    </w:p>
    <w:p w14:paraId="27E73441" w14:textId="77777777" w:rsidR="00B8401D" w:rsidRPr="00B8401D" w:rsidRDefault="00B8401D" w:rsidP="00B8401D">
      <w:pPr>
        <w:pStyle w:val="NormalnyWeb"/>
        <w:rPr>
          <w:b/>
          <w:bCs/>
        </w:rPr>
      </w:pPr>
      <w:hyperlink r:id="rId4" w:tgtFrame="_blank" w:tooltip="Otwarcie w nowym oknie" w:history="1">
        <w:r w:rsidRPr="00B8401D">
          <w:rPr>
            <w:rStyle w:val="Hipercze"/>
            <w:b/>
            <w:bCs/>
          </w:rPr>
          <w:t xml:space="preserve">Uchwala </w:t>
        </w:r>
        <w:proofErr w:type="spellStart"/>
        <w:r w:rsidRPr="00B8401D">
          <w:rPr>
            <w:rStyle w:val="Hipercze"/>
            <w:b/>
            <w:bCs/>
          </w:rPr>
          <w:t>przysta</w:t>
        </w:r>
        <w:r w:rsidRPr="00B8401D">
          <w:rPr>
            <w:rStyle w:val="Hipercze"/>
            <w:b/>
            <w:bCs/>
          </w:rPr>
          <w:t>pienie</w:t>
        </w:r>
        <w:proofErr w:type="spellEnd"/>
      </w:hyperlink>
    </w:p>
    <w:p w14:paraId="3B268176" w14:textId="77777777" w:rsidR="00B8401D" w:rsidRPr="00B8401D" w:rsidRDefault="00B8401D" w:rsidP="00B8401D">
      <w:pPr>
        <w:pStyle w:val="NormalnyWeb"/>
      </w:pPr>
    </w:p>
    <w:p w14:paraId="1E463F73" w14:textId="77777777" w:rsidR="004D3B66" w:rsidRDefault="004D3B66"/>
    <w:sectPr w:rsidR="004D3B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B66"/>
    <w:rsid w:val="00080D4A"/>
    <w:rsid w:val="000A7711"/>
    <w:rsid w:val="00357BF7"/>
    <w:rsid w:val="003E20E8"/>
    <w:rsid w:val="004D3B66"/>
    <w:rsid w:val="00862A00"/>
    <w:rsid w:val="00907B5C"/>
    <w:rsid w:val="00A32CC6"/>
    <w:rsid w:val="00B8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34BAA"/>
  <w15:chartTrackingRefBased/>
  <w15:docId w15:val="{51B74873-9EA2-4178-8CAF-B40B6C998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D3B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D3B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D3B6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4D3B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D3B6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D3B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D3B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D3B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D3B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D3B6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D3B6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D3B6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4D3B66"/>
    <w:rPr>
      <w:rFonts w:eastAsiaTheme="majorEastAsia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D3B66"/>
    <w:rPr>
      <w:rFonts w:eastAsiaTheme="majorEastAsia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D3B6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D3B6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D3B6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D3B6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D3B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D3B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3B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D3B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D3B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D3B6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D3B6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D3B66"/>
    <w:rPr>
      <w:i/>
      <w:iCs/>
      <w:color w:val="2E74B5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D3B6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D3B66"/>
    <w:rPr>
      <w:i/>
      <w:iCs/>
      <w:color w:val="2E74B5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D3B66"/>
    <w:rPr>
      <w:b/>
      <w:bCs/>
      <w:smallCaps/>
      <w:color w:val="2E74B5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4D3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4D3B6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D3B6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3E20E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ochnia-gmina.pl/index.php?c=getfile&amp;id=1254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66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Bochnia</dc:creator>
  <cp:keywords/>
  <dc:description/>
  <cp:lastModifiedBy>Gmina Bochnia</cp:lastModifiedBy>
  <cp:revision>1</cp:revision>
  <dcterms:created xsi:type="dcterms:W3CDTF">2026-01-26T11:55:00Z</dcterms:created>
  <dcterms:modified xsi:type="dcterms:W3CDTF">2026-01-26T12:52:00Z</dcterms:modified>
</cp:coreProperties>
</file>